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62FC" w14:textId="77777777" w:rsidR="00817963" w:rsidRDefault="00817963" w:rsidP="00B127E2">
      <w:pPr>
        <w:rPr>
          <w:b/>
          <w:bCs/>
          <w:color w:val="F47E00" w:themeColor="accent6"/>
          <w:sz w:val="48"/>
          <w:szCs w:val="48"/>
        </w:rPr>
      </w:pPr>
    </w:p>
    <w:p w14:paraId="031F371B" w14:textId="57792ECD" w:rsidR="00B127E2" w:rsidRPr="00817963" w:rsidRDefault="00B127E2" w:rsidP="00B127E2">
      <w:pPr>
        <w:rPr>
          <w:b/>
          <w:bCs/>
          <w:color w:val="062953"/>
          <w:sz w:val="48"/>
          <w:szCs w:val="48"/>
        </w:rPr>
      </w:pPr>
      <w:r w:rsidRPr="00817963">
        <w:rPr>
          <w:b/>
          <w:bCs/>
          <w:color w:val="062953"/>
          <w:sz w:val="48"/>
          <w:szCs w:val="48"/>
        </w:rPr>
        <w:t>Letter to Parents</w:t>
      </w:r>
    </w:p>
    <w:p w14:paraId="44C56F8A" w14:textId="77777777" w:rsidR="00B127E2" w:rsidRDefault="00B127E2" w:rsidP="6F8E02C4">
      <w:pPr>
        <w:rPr>
          <w:sz w:val="24"/>
          <w:szCs w:val="24"/>
        </w:rPr>
      </w:pPr>
    </w:p>
    <w:p w14:paraId="3805D0A5" w14:textId="55AB070E" w:rsidR="2BCD0C1A" w:rsidRDefault="2BCD0C1A" w:rsidP="6F8E02C4">
      <w:pPr>
        <w:rPr>
          <w:sz w:val="24"/>
          <w:szCs w:val="24"/>
        </w:rPr>
      </w:pPr>
      <w:r w:rsidRPr="6F8E02C4">
        <w:rPr>
          <w:sz w:val="24"/>
          <w:szCs w:val="24"/>
        </w:rPr>
        <w:t>Dear Parents:</w:t>
      </w:r>
    </w:p>
    <w:p w14:paraId="6F8DE5EF" w14:textId="2FC1EA47" w:rsidR="2BCD0C1A" w:rsidRDefault="008D7E49" w:rsidP="008D7E49">
      <w:pPr>
        <w:autoSpaceDE w:val="0"/>
        <w:autoSpaceDN w:val="0"/>
        <w:adjustRightInd w:val="0"/>
        <w:spacing w:after="0" w:line="240" w:lineRule="auto"/>
        <w:rPr>
          <w:rFonts w:cstheme="minorHAnsi"/>
          <w:sz w:val="24"/>
          <w:szCs w:val="24"/>
        </w:rPr>
      </w:pPr>
      <w:r w:rsidRPr="00817963">
        <w:rPr>
          <w:rFonts w:cstheme="minorHAnsi"/>
          <w:color w:val="C01D39"/>
          <w:sz w:val="24"/>
          <w:szCs w:val="24"/>
        </w:rPr>
        <w:t xml:space="preserve">[District/School] </w:t>
      </w:r>
      <w:r w:rsidR="2BCD0C1A" w:rsidRPr="008D7E49">
        <w:rPr>
          <w:rFonts w:cstheme="minorHAnsi"/>
          <w:sz w:val="24"/>
          <w:szCs w:val="24"/>
        </w:rPr>
        <w:t xml:space="preserve">is </w:t>
      </w:r>
      <w:r w:rsidRPr="008D7E49">
        <w:rPr>
          <w:rFonts w:cstheme="minorHAnsi"/>
          <w:sz w:val="24"/>
          <w:szCs w:val="24"/>
        </w:rPr>
        <w:t>pleased</w:t>
      </w:r>
      <w:r w:rsidR="2BCD0C1A" w:rsidRPr="008D7E49">
        <w:rPr>
          <w:rFonts w:cstheme="minorHAnsi"/>
          <w:sz w:val="24"/>
          <w:szCs w:val="24"/>
        </w:rPr>
        <w:t xml:space="preserve"> to announce the launch of </w:t>
      </w:r>
      <w:r w:rsidRPr="008D7E49">
        <w:rPr>
          <w:rFonts w:cstheme="minorHAnsi"/>
          <w:sz w:val="24"/>
          <w:szCs w:val="24"/>
        </w:rPr>
        <w:t>a new</w:t>
      </w:r>
      <w:r w:rsidR="2BCD0C1A" w:rsidRPr="008D7E49">
        <w:rPr>
          <w:rFonts w:cstheme="minorHAnsi"/>
          <w:sz w:val="24"/>
          <w:szCs w:val="24"/>
        </w:rPr>
        <w:t xml:space="preserve"> initiative </w:t>
      </w:r>
      <w:r w:rsidRPr="008D7E49">
        <w:rPr>
          <w:rFonts w:cstheme="minorHAnsi"/>
          <w:sz w:val="24"/>
          <w:szCs w:val="24"/>
        </w:rPr>
        <w:t xml:space="preserve">to increase access to behavioral health care </w:t>
      </w:r>
      <w:r w:rsidR="2BCD0C1A" w:rsidRPr="008D7E49">
        <w:rPr>
          <w:rFonts w:cstheme="minorHAnsi"/>
          <w:sz w:val="24"/>
          <w:szCs w:val="24"/>
        </w:rPr>
        <w:t xml:space="preserve">for our students. </w:t>
      </w:r>
      <w:r w:rsidRPr="008D7E49">
        <w:rPr>
          <w:rFonts w:cstheme="minorHAnsi"/>
          <w:color w:val="292829"/>
          <w:sz w:val="24"/>
          <w:szCs w:val="24"/>
        </w:rPr>
        <w:t>Times are tough and young people face unique challenges to living their healthiest, happiest lives.</w:t>
      </w:r>
      <w:r w:rsidRPr="008D7E49">
        <w:rPr>
          <w:rFonts w:cstheme="minorHAnsi"/>
          <w:sz w:val="24"/>
          <w:szCs w:val="24"/>
        </w:rPr>
        <w:t xml:space="preserve"> With help and grant funding from the Ohio Department of Development's office of </w:t>
      </w:r>
      <w:proofErr w:type="spellStart"/>
      <w:r w:rsidRPr="008D7E49">
        <w:rPr>
          <w:rFonts w:cstheme="minorHAnsi"/>
          <w:sz w:val="24"/>
          <w:szCs w:val="24"/>
        </w:rPr>
        <w:t>BroadbandOhio</w:t>
      </w:r>
      <w:proofErr w:type="spellEnd"/>
      <w:r w:rsidRPr="008D7E49">
        <w:rPr>
          <w:rFonts w:cstheme="minorHAnsi"/>
          <w:sz w:val="24"/>
          <w:szCs w:val="24"/>
        </w:rPr>
        <w:t>, we are</w:t>
      </w:r>
      <w:r w:rsidR="00952DF7" w:rsidRPr="008D7E49">
        <w:rPr>
          <w:rFonts w:cstheme="minorHAnsi"/>
          <w:sz w:val="24"/>
          <w:szCs w:val="24"/>
        </w:rPr>
        <w:t xml:space="preserve"> </w:t>
      </w:r>
      <w:r w:rsidRPr="008D7E49">
        <w:rPr>
          <w:rFonts w:cstheme="minorHAnsi"/>
          <w:sz w:val="24"/>
          <w:szCs w:val="24"/>
        </w:rPr>
        <w:t xml:space="preserve">expanding telehealth services at </w:t>
      </w:r>
      <w:r w:rsidR="00952DF7" w:rsidRPr="008D7E49">
        <w:rPr>
          <w:rFonts w:cstheme="minorHAnsi"/>
          <w:sz w:val="24"/>
          <w:szCs w:val="24"/>
        </w:rPr>
        <w:t>school</w:t>
      </w:r>
      <w:r>
        <w:rPr>
          <w:rFonts w:cstheme="minorHAnsi"/>
          <w:sz w:val="24"/>
          <w:szCs w:val="24"/>
        </w:rPr>
        <w:t xml:space="preserve"> so our children can get the care and support they need, when they need it</w:t>
      </w:r>
      <w:r w:rsidR="0012460A">
        <w:rPr>
          <w:rFonts w:cstheme="minorHAnsi"/>
          <w:sz w:val="24"/>
          <w:szCs w:val="24"/>
        </w:rPr>
        <w:t xml:space="preserve">, </w:t>
      </w:r>
      <w:r w:rsidR="0027532F">
        <w:rPr>
          <w:rFonts w:cstheme="minorHAnsi"/>
          <w:sz w:val="24"/>
          <w:szCs w:val="24"/>
        </w:rPr>
        <w:t xml:space="preserve">in a </w:t>
      </w:r>
      <w:r w:rsidR="0012460A">
        <w:rPr>
          <w:rFonts w:cstheme="minorHAnsi"/>
          <w:sz w:val="24"/>
          <w:szCs w:val="24"/>
        </w:rPr>
        <w:t>safe and convenien</w:t>
      </w:r>
      <w:r w:rsidR="0027532F">
        <w:rPr>
          <w:rFonts w:cstheme="minorHAnsi"/>
          <w:sz w:val="24"/>
          <w:szCs w:val="24"/>
        </w:rPr>
        <w:t>t environment</w:t>
      </w:r>
      <w:r w:rsidR="00952DF7" w:rsidRPr="008D7E49">
        <w:rPr>
          <w:rFonts w:cstheme="minorHAnsi"/>
          <w:sz w:val="24"/>
          <w:szCs w:val="24"/>
        </w:rPr>
        <w:t xml:space="preserve">. </w:t>
      </w:r>
    </w:p>
    <w:p w14:paraId="25BF8D7A" w14:textId="77777777" w:rsidR="008D7E49" w:rsidRDefault="008D7E49" w:rsidP="008D7E49">
      <w:pPr>
        <w:autoSpaceDE w:val="0"/>
        <w:autoSpaceDN w:val="0"/>
        <w:adjustRightInd w:val="0"/>
        <w:spacing w:after="0" w:line="240" w:lineRule="auto"/>
        <w:rPr>
          <w:rFonts w:cstheme="minorHAnsi"/>
          <w:sz w:val="24"/>
          <w:szCs w:val="24"/>
        </w:rPr>
      </w:pPr>
    </w:p>
    <w:p w14:paraId="256383ED" w14:textId="10581C1F" w:rsidR="0067511D" w:rsidRPr="0067511D" w:rsidRDefault="0067511D" w:rsidP="008D7E49">
      <w:pPr>
        <w:autoSpaceDE w:val="0"/>
        <w:autoSpaceDN w:val="0"/>
        <w:adjustRightInd w:val="0"/>
        <w:spacing w:after="0" w:line="240" w:lineRule="auto"/>
        <w:rPr>
          <w:rFonts w:cstheme="minorHAnsi"/>
          <w:sz w:val="24"/>
          <w:szCs w:val="24"/>
        </w:rPr>
      </w:pPr>
      <w:r>
        <w:rPr>
          <w:rFonts w:cstheme="minorHAnsi"/>
          <w:sz w:val="24"/>
          <w:szCs w:val="24"/>
        </w:rPr>
        <w:t xml:space="preserve">The benefits of telehealth include: </w:t>
      </w:r>
    </w:p>
    <w:p w14:paraId="6340D2AE" w14:textId="1236E4E4" w:rsidR="0067511D" w:rsidRPr="0067511D" w:rsidRDefault="0067511D" w:rsidP="0067511D">
      <w:pPr>
        <w:pStyle w:val="ListParagraph"/>
        <w:numPr>
          <w:ilvl w:val="0"/>
          <w:numId w:val="3"/>
        </w:numPr>
        <w:spacing w:before="240" w:after="0" w:line="240" w:lineRule="auto"/>
        <w:contextualSpacing w:val="0"/>
        <w:rPr>
          <w:color w:val="000000" w:themeColor="text1"/>
          <w:sz w:val="24"/>
          <w:szCs w:val="24"/>
        </w:rPr>
      </w:pPr>
      <w:r w:rsidRPr="00817963">
        <w:rPr>
          <w:b/>
          <w:bCs/>
          <w:color w:val="0091C8"/>
          <w:sz w:val="24"/>
          <w:szCs w:val="24"/>
        </w:rPr>
        <w:t>It’s affordable and convenient.</w:t>
      </w:r>
      <w:r w:rsidRPr="00817963">
        <w:rPr>
          <w:color w:val="0091C8"/>
          <w:sz w:val="24"/>
          <w:szCs w:val="24"/>
        </w:rPr>
        <w:t xml:space="preserve"> </w:t>
      </w:r>
      <w:r>
        <w:rPr>
          <w:color w:val="000000" w:themeColor="text1"/>
          <w:sz w:val="24"/>
          <w:szCs w:val="24"/>
        </w:rPr>
        <w:t>F</w:t>
      </w:r>
      <w:r w:rsidRPr="0067511D">
        <w:rPr>
          <w:color w:val="000000" w:themeColor="text1"/>
          <w:sz w:val="24"/>
          <w:szCs w:val="24"/>
        </w:rPr>
        <w:t xml:space="preserve">amilies can access this service regardless of </w:t>
      </w:r>
      <w:r>
        <w:rPr>
          <w:color w:val="000000" w:themeColor="text1"/>
          <w:sz w:val="24"/>
          <w:szCs w:val="24"/>
        </w:rPr>
        <w:t>your</w:t>
      </w:r>
      <w:r w:rsidRPr="0067511D">
        <w:rPr>
          <w:color w:val="000000" w:themeColor="text1"/>
          <w:sz w:val="24"/>
          <w:szCs w:val="24"/>
        </w:rPr>
        <w:t xml:space="preserve"> health insurance. </w:t>
      </w:r>
      <w:r w:rsidRPr="0067511D">
        <w:rPr>
          <w:sz w:val="24"/>
          <w:szCs w:val="24"/>
        </w:rPr>
        <w:t xml:space="preserve">And </w:t>
      </w:r>
      <w:r w:rsidR="00D525F1">
        <w:rPr>
          <w:sz w:val="24"/>
          <w:szCs w:val="24"/>
        </w:rPr>
        <w:t>since</w:t>
      </w:r>
      <w:r w:rsidRPr="0067511D">
        <w:rPr>
          <w:sz w:val="24"/>
          <w:szCs w:val="24"/>
        </w:rPr>
        <w:t xml:space="preserve"> students </w:t>
      </w:r>
      <w:r w:rsidR="00D525F1">
        <w:rPr>
          <w:sz w:val="24"/>
          <w:szCs w:val="24"/>
        </w:rPr>
        <w:t xml:space="preserve">won’t </w:t>
      </w:r>
      <w:r w:rsidRPr="0067511D">
        <w:rPr>
          <w:sz w:val="24"/>
          <w:szCs w:val="24"/>
        </w:rPr>
        <w:t>need to leave school for a doctor visit, both parents and children will enjoy the flexibility telehealth provides.</w:t>
      </w:r>
    </w:p>
    <w:p w14:paraId="48DF540D" w14:textId="68AA5276" w:rsidR="0067511D" w:rsidRPr="0067511D" w:rsidRDefault="0067511D" w:rsidP="0067511D">
      <w:pPr>
        <w:numPr>
          <w:ilvl w:val="0"/>
          <w:numId w:val="3"/>
        </w:numPr>
        <w:spacing w:before="240" w:after="0" w:line="240" w:lineRule="auto"/>
        <w:rPr>
          <w:color w:val="000000" w:themeColor="text1"/>
          <w:sz w:val="24"/>
          <w:szCs w:val="24"/>
        </w:rPr>
      </w:pPr>
      <w:r w:rsidRPr="00817963">
        <w:rPr>
          <w:b/>
          <w:bCs/>
          <w:color w:val="0091C8"/>
          <w:sz w:val="24"/>
          <w:szCs w:val="24"/>
        </w:rPr>
        <w:t>It’s discrete and confidential.</w:t>
      </w:r>
      <w:r w:rsidRPr="00817963">
        <w:rPr>
          <w:color w:val="0091C8"/>
          <w:sz w:val="24"/>
          <w:szCs w:val="24"/>
        </w:rPr>
        <w:t xml:space="preserve"> </w:t>
      </w:r>
      <w:r w:rsidRPr="0067511D">
        <w:rPr>
          <w:color w:val="000000" w:themeColor="text1"/>
          <w:sz w:val="24"/>
          <w:szCs w:val="24"/>
        </w:rPr>
        <w:t>Students and parents will enjoy the same level of privacy, personalized care, and confidentiality they experience at a traditional doctor's office, but in a much more convenient, virtual format. </w:t>
      </w:r>
    </w:p>
    <w:p w14:paraId="3AA84459" w14:textId="785EE4BC" w:rsidR="0067511D" w:rsidRPr="0067511D" w:rsidRDefault="0067511D" w:rsidP="0067511D">
      <w:pPr>
        <w:numPr>
          <w:ilvl w:val="0"/>
          <w:numId w:val="3"/>
        </w:numPr>
        <w:spacing w:before="240" w:after="0" w:line="240" w:lineRule="auto"/>
        <w:rPr>
          <w:color w:val="000000" w:themeColor="text1"/>
          <w:sz w:val="24"/>
          <w:szCs w:val="24"/>
        </w:rPr>
      </w:pPr>
      <w:r w:rsidRPr="00817963">
        <w:rPr>
          <w:b/>
          <w:bCs/>
          <w:color w:val="0091C8"/>
          <w:sz w:val="24"/>
          <w:szCs w:val="24"/>
        </w:rPr>
        <w:t>It’s reassuring and effective.</w:t>
      </w:r>
      <w:r w:rsidRPr="00817963">
        <w:rPr>
          <w:color w:val="0091C8"/>
          <w:sz w:val="24"/>
          <w:szCs w:val="24"/>
        </w:rPr>
        <w:t xml:space="preserve"> </w:t>
      </w:r>
      <w:r w:rsidRPr="0067511D">
        <w:rPr>
          <w:color w:val="000000" w:themeColor="text1"/>
          <w:sz w:val="24"/>
          <w:szCs w:val="24"/>
        </w:rPr>
        <w:t xml:space="preserve">Parents can rest assured knowing </w:t>
      </w:r>
      <w:r w:rsidR="00D525F1">
        <w:rPr>
          <w:color w:val="000000" w:themeColor="text1"/>
          <w:sz w:val="24"/>
          <w:szCs w:val="24"/>
        </w:rPr>
        <w:t>your</w:t>
      </w:r>
      <w:r w:rsidRPr="0067511D">
        <w:rPr>
          <w:color w:val="000000" w:themeColor="text1"/>
          <w:sz w:val="24"/>
          <w:szCs w:val="24"/>
        </w:rPr>
        <w:t xml:space="preserve"> children are receiving the highest quality of care, and students will gain confidence knowing support is just an email or phone call away. </w:t>
      </w:r>
    </w:p>
    <w:p w14:paraId="6452EB10" w14:textId="5DD6005D" w:rsidR="0067511D" w:rsidRPr="0067511D" w:rsidRDefault="0067511D" w:rsidP="0067511D">
      <w:pPr>
        <w:numPr>
          <w:ilvl w:val="0"/>
          <w:numId w:val="3"/>
        </w:numPr>
        <w:spacing w:before="240" w:after="0" w:line="240" w:lineRule="auto"/>
        <w:rPr>
          <w:color w:val="000000" w:themeColor="text1"/>
          <w:sz w:val="24"/>
          <w:szCs w:val="24"/>
        </w:rPr>
      </w:pPr>
      <w:r w:rsidRPr="00817963">
        <w:rPr>
          <w:b/>
          <w:bCs/>
          <w:color w:val="0091C8"/>
          <w:sz w:val="24"/>
          <w:szCs w:val="24"/>
        </w:rPr>
        <w:t>It meets children where they are.</w:t>
      </w:r>
      <w:r w:rsidRPr="00817963">
        <w:rPr>
          <w:color w:val="0091C8"/>
          <w:sz w:val="24"/>
          <w:szCs w:val="24"/>
        </w:rPr>
        <w:t xml:space="preserve"> </w:t>
      </w:r>
      <w:r w:rsidRPr="0067511D">
        <w:rPr>
          <w:color w:val="000000" w:themeColor="text1"/>
          <w:sz w:val="24"/>
          <w:szCs w:val="24"/>
        </w:rPr>
        <w:t xml:space="preserve">It connects students to the care and support they need while keeping them in the community </w:t>
      </w:r>
      <w:r w:rsidR="00D525F1">
        <w:rPr>
          <w:color w:val="000000" w:themeColor="text1"/>
          <w:sz w:val="24"/>
          <w:szCs w:val="24"/>
        </w:rPr>
        <w:t xml:space="preserve">and school </w:t>
      </w:r>
      <w:r w:rsidRPr="0067511D">
        <w:rPr>
          <w:color w:val="000000" w:themeColor="text1"/>
          <w:sz w:val="24"/>
          <w:szCs w:val="24"/>
        </w:rPr>
        <w:t xml:space="preserve">they know and trust. Plus, children are already comfortable communicating virtually, making telehealth a familiar and empowering experience. </w:t>
      </w:r>
    </w:p>
    <w:p w14:paraId="02C88FC9" w14:textId="77777777" w:rsidR="0067511D" w:rsidRPr="0067511D" w:rsidRDefault="0067511D" w:rsidP="008D7E49">
      <w:pPr>
        <w:autoSpaceDE w:val="0"/>
        <w:autoSpaceDN w:val="0"/>
        <w:adjustRightInd w:val="0"/>
        <w:spacing w:after="0" w:line="240" w:lineRule="auto"/>
        <w:rPr>
          <w:rFonts w:cstheme="minorHAnsi"/>
          <w:sz w:val="24"/>
          <w:szCs w:val="24"/>
        </w:rPr>
      </w:pPr>
    </w:p>
    <w:p w14:paraId="14302FB8" w14:textId="5EF7BCA4" w:rsidR="00D525F1" w:rsidRDefault="00D525F1" w:rsidP="00D525F1">
      <w:pPr>
        <w:rPr>
          <w:sz w:val="24"/>
          <w:szCs w:val="24"/>
        </w:rPr>
      </w:pPr>
      <w:r w:rsidRPr="00817963">
        <w:rPr>
          <w:color w:val="C01D39"/>
          <w:sz w:val="24"/>
          <w:szCs w:val="24"/>
        </w:rPr>
        <w:t xml:space="preserve">[Our district’s/school’s] </w:t>
      </w:r>
      <w:r w:rsidRPr="14AF6BF9">
        <w:rPr>
          <w:sz w:val="24"/>
          <w:szCs w:val="24"/>
        </w:rPr>
        <w:t xml:space="preserve">telehealth program is not intended to take the place of your family’s primary care physician or other health care professionals. It is an additional option available for students while they are at school. </w:t>
      </w:r>
    </w:p>
    <w:p w14:paraId="17A36B4E" w14:textId="5805D6A1" w:rsidR="00D525F1" w:rsidRDefault="00D525F1" w:rsidP="00D525F1">
      <w:pPr>
        <w:rPr>
          <w:sz w:val="24"/>
          <w:szCs w:val="24"/>
        </w:rPr>
      </w:pPr>
      <w:r>
        <w:rPr>
          <w:sz w:val="24"/>
          <w:szCs w:val="24"/>
        </w:rPr>
        <w:t xml:space="preserve">Please see the next page for details about how our telehealth program works. I hope this opportunity will help our students thrive in school and beyond. </w:t>
      </w:r>
      <w:r w:rsidRPr="5785EE9B">
        <w:rPr>
          <w:sz w:val="24"/>
          <w:szCs w:val="24"/>
        </w:rPr>
        <w:t>Please contact me with any questions.</w:t>
      </w:r>
    </w:p>
    <w:p w14:paraId="7358516B" w14:textId="77777777" w:rsidR="00D525F1" w:rsidRDefault="00D525F1" w:rsidP="00D525F1">
      <w:pPr>
        <w:rPr>
          <w:sz w:val="24"/>
          <w:szCs w:val="24"/>
        </w:rPr>
      </w:pPr>
      <w:r w:rsidRPr="5785EE9B">
        <w:rPr>
          <w:sz w:val="24"/>
          <w:szCs w:val="24"/>
        </w:rPr>
        <w:t>Sincerely,</w:t>
      </w:r>
    </w:p>
    <w:p w14:paraId="78473AF0" w14:textId="77777777" w:rsidR="00D525F1" w:rsidRDefault="00D525F1" w:rsidP="00D525F1">
      <w:pPr>
        <w:rPr>
          <w:sz w:val="24"/>
          <w:szCs w:val="24"/>
        </w:rPr>
      </w:pPr>
    </w:p>
    <w:p w14:paraId="5E4B2788" w14:textId="77777777" w:rsidR="0067511D" w:rsidRPr="0067511D" w:rsidRDefault="0067511D" w:rsidP="008D7E49">
      <w:pPr>
        <w:autoSpaceDE w:val="0"/>
        <w:autoSpaceDN w:val="0"/>
        <w:adjustRightInd w:val="0"/>
        <w:spacing w:after="0" w:line="240" w:lineRule="auto"/>
        <w:rPr>
          <w:rFonts w:cstheme="minorHAnsi"/>
          <w:sz w:val="24"/>
          <w:szCs w:val="24"/>
        </w:rPr>
      </w:pPr>
    </w:p>
    <w:p w14:paraId="6905DB7E" w14:textId="77777777" w:rsidR="0067511D" w:rsidRPr="0067511D" w:rsidRDefault="0067511D" w:rsidP="008D7E49">
      <w:pPr>
        <w:autoSpaceDE w:val="0"/>
        <w:autoSpaceDN w:val="0"/>
        <w:adjustRightInd w:val="0"/>
        <w:spacing w:after="0" w:line="240" w:lineRule="auto"/>
        <w:rPr>
          <w:rFonts w:cstheme="minorHAnsi"/>
          <w:sz w:val="24"/>
          <w:szCs w:val="24"/>
        </w:rPr>
      </w:pPr>
    </w:p>
    <w:p w14:paraId="5DBA20E6" w14:textId="77777777" w:rsidR="0067511D" w:rsidRPr="0067511D" w:rsidRDefault="0067511D" w:rsidP="008D7E49">
      <w:pPr>
        <w:autoSpaceDE w:val="0"/>
        <w:autoSpaceDN w:val="0"/>
        <w:adjustRightInd w:val="0"/>
        <w:spacing w:after="0" w:line="240" w:lineRule="auto"/>
        <w:rPr>
          <w:rFonts w:cstheme="minorHAnsi"/>
          <w:sz w:val="24"/>
          <w:szCs w:val="24"/>
        </w:rPr>
      </w:pPr>
    </w:p>
    <w:p w14:paraId="3E443F36" w14:textId="66608DC1" w:rsidR="3D7090AA" w:rsidRDefault="3D7090AA" w:rsidP="5785EE9B">
      <w:pPr>
        <w:rPr>
          <w:b/>
          <w:bCs/>
          <w:sz w:val="24"/>
          <w:szCs w:val="24"/>
        </w:rPr>
      </w:pPr>
      <w:r w:rsidRPr="5785EE9B">
        <w:rPr>
          <w:b/>
          <w:bCs/>
          <w:sz w:val="24"/>
          <w:szCs w:val="24"/>
        </w:rPr>
        <w:t>Here’s how the</w:t>
      </w:r>
      <w:r w:rsidR="00DC5DC8">
        <w:rPr>
          <w:b/>
          <w:bCs/>
          <w:sz w:val="24"/>
          <w:szCs w:val="24"/>
        </w:rPr>
        <w:t xml:space="preserve"> telehealth</w:t>
      </w:r>
      <w:r w:rsidRPr="5785EE9B">
        <w:rPr>
          <w:b/>
          <w:bCs/>
          <w:sz w:val="24"/>
          <w:szCs w:val="24"/>
        </w:rPr>
        <w:t xml:space="preserve"> program works:</w:t>
      </w:r>
    </w:p>
    <w:p w14:paraId="207EB98E" w14:textId="2DC860D4" w:rsidR="3D7090AA" w:rsidRDefault="3D7090AA" w:rsidP="00DC5DC8">
      <w:pPr>
        <w:pStyle w:val="ListParagraph"/>
        <w:numPr>
          <w:ilvl w:val="0"/>
          <w:numId w:val="1"/>
        </w:numPr>
        <w:spacing w:before="240" w:line="240" w:lineRule="auto"/>
        <w:contextualSpacing w:val="0"/>
        <w:rPr>
          <w:rFonts w:eastAsiaTheme="minorEastAsia"/>
          <w:sz w:val="24"/>
          <w:szCs w:val="24"/>
        </w:rPr>
      </w:pPr>
      <w:r w:rsidRPr="5785EE9B">
        <w:rPr>
          <w:sz w:val="24"/>
          <w:szCs w:val="24"/>
        </w:rPr>
        <w:t>When a student</w:t>
      </w:r>
      <w:r w:rsidR="55CF9517" w:rsidRPr="5785EE9B">
        <w:rPr>
          <w:sz w:val="24"/>
          <w:szCs w:val="24"/>
        </w:rPr>
        <w:t xml:space="preserve"> arrives at the school clinic, </w:t>
      </w:r>
      <w:r w:rsidR="007A5553">
        <w:rPr>
          <w:sz w:val="24"/>
          <w:szCs w:val="24"/>
        </w:rPr>
        <w:t>school personnel</w:t>
      </w:r>
      <w:r w:rsidR="55CF9517" w:rsidRPr="5785EE9B">
        <w:rPr>
          <w:sz w:val="24"/>
          <w:szCs w:val="24"/>
        </w:rPr>
        <w:t xml:space="preserve"> will determine the need for a </w:t>
      </w:r>
      <w:r w:rsidR="0027532F">
        <w:rPr>
          <w:sz w:val="24"/>
          <w:szCs w:val="24"/>
        </w:rPr>
        <w:t>t</w:t>
      </w:r>
      <w:r w:rsidR="55CF9517" w:rsidRPr="5785EE9B">
        <w:rPr>
          <w:sz w:val="24"/>
          <w:szCs w:val="24"/>
        </w:rPr>
        <w:t>elehealth</w:t>
      </w:r>
      <w:r w:rsidR="653DAB73" w:rsidRPr="5785EE9B">
        <w:rPr>
          <w:sz w:val="24"/>
          <w:szCs w:val="24"/>
        </w:rPr>
        <w:t xml:space="preserve"> appointment.</w:t>
      </w:r>
    </w:p>
    <w:p w14:paraId="205F2024" w14:textId="65D77F97" w:rsidR="653DAB73" w:rsidRDefault="653DAB73" w:rsidP="00DC5DC8">
      <w:pPr>
        <w:pStyle w:val="ListParagraph"/>
        <w:numPr>
          <w:ilvl w:val="0"/>
          <w:numId w:val="1"/>
        </w:numPr>
        <w:spacing w:before="240" w:line="240" w:lineRule="auto"/>
        <w:contextualSpacing w:val="0"/>
        <w:rPr>
          <w:sz w:val="24"/>
          <w:szCs w:val="24"/>
        </w:rPr>
      </w:pPr>
      <w:r w:rsidRPr="5785EE9B">
        <w:rPr>
          <w:sz w:val="24"/>
          <w:szCs w:val="24"/>
        </w:rPr>
        <w:t>If a visit is needed, the school nurse will contact the student’s parent/guardian to inquire about the</w:t>
      </w:r>
      <w:r w:rsidR="0027532F">
        <w:rPr>
          <w:sz w:val="24"/>
          <w:szCs w:val="24"/>
        </w:rPr>
        <w:t>ir</w:t>
      </w:r>
      <w:r w:rsidRPr="5785EE9B">
        <w:rPr>
          <w:sz w:val="24"/>
          <w:szCs w:val="24"/>
        </w:rPr>
        <w:t xml:space="preserve"> desire/approval for a </w:t>
      </w:r>
      <w:r w:rsidR="0027532F">
        <w:rPr>
          <w:sz w:val="24"/>
          <w:szCs w:val="24"/>
        </w:rPr>
        <w:t>t</w:t>
      </w:r>
      <w:r w:rsidRPr="5785EE9B">
        <w:rPr>
          <w:sz w:val="24"/>
          <w:szCs w:val="24"/>
        </w:rPr>
        <w:t>elehealth visit.</w:t>
      </w:r>
      <w:r w:rsidR="0FB7EE24" w:rsidRPr="5785EE9B">
        <w:rPr>
          <w:sz w:val="24"/>
          <w:szCs w:val="24"/>
        </w:rPr>
        <w:t xml:space="preserve"> </w:t>
      </w:r>
    </w:p>
    <w:p w14:paraId="5E20DE34" w14:textId="70562FDB" w:rsidR="00A63F3C" w:rsidRDefault="00A63F3C" w:rsidP="00DC5DC8">
      <w:pPr>
        <w:pStyle w:val="ListParagraph"/>
        <w:numPr>
          <w:ilvl w:val="0"/>
          <w:numId w:val="1"/>
        </w:numPr>
        <w:spacing w:before="240" w:line="240" w:lineRule="auto"/>
        <w:contextualSpacing w:val="0"/>
        <w:rPr>
          <w:sz w:val="24"/>
          <w:szCs w:val="24"/>
        </w:rPr>
      </w:pPr>
      <w:r>
        <w:rPr>
          <w:sz w:val="24"/>
          <w:szCs w:val="24"/>
        </w:rPr>
        <w:t>If the parent</w:t>
      </w:r>
      <w:r w:rsidR="0027532F">
        <w:rPr>
          <w:sz w:val="24"/>
          <w:szCs w:val="24"/>
        </w:rPr>
        <w:t>/</w:t>
      </w:r>
      <w:r>
        <w:rPr>
          <w:sz w:val="24"/>
          <w:szCs w:val="24"/>
        </w:rPr>
        <w:t>guardian</w:t>
      </w:r>
      <w:r w:rsidR="0027532F">
        <w:rPr>
          <w:sz w:val="24"/>
          <w:szCs w:val="24"/>
        </w:rPr>
        <w:t xml:space="preserve"> approves</w:t>
      </w:r>
      <w:r>
        <w:rPr>
          <w:sz w:val="24"/>
          <w:szCs w:val="24"/>
        </w:rPr>
        <w:t xml:space="preserve">, the school nurse will contact the </w:t>
      </w:r>
      <w:r w:rsidR="0027532F">
        <w:rPr>
          <w:sz w:val="24"/>
          <w:szCs w:val="24"/>
        </w:rPr>
        <w:t>t</w:t>
      </w:r>
      <w:r>
        <w:rPr>
          <w:sz w:val="24"/>
          <w:szCs w:val="24"/>
        </w:rPr>
        <w:t xml:space="preserve">elehealth provider and </w:t>
      </w:r>
      <w:r w:rsidR="0027532F">
        <w:rPr>
          <w:sz w:val="24"/>
          <w:szCs w:val="24"/>
        </w:rPr>
        <w:t xml:space="preserve">begin </w:t>
      </w:r>
      <w:r>
        <w:rPr>
          <w:sz w:val="24"/>
          <w:szCs w:val="24"/>
        </w:rPr>
        <w:t xml:space="preserve">the process to </w:t>
      </w:r>
      <w:r w:rsidR="0027532F">
        <w:rPr>
          <w:sz w:val="24"/>
          <w:szCs w:val="24"/>
        </w:rPr>
        <w:t>start</w:t>
      </w:r>
      <w:r>
        <w:rPr>
          <w:sz w:val="24"/>
          <w:szCs w:val="24"/>
        </w:rPr>
        <w:t xml:space="preserve"> the appointment. </w:t>
      </w:r>
    </w:p>
    <w:p w14:paraId="68B6DEA6" w14:textId="65B28829" w:rsidR="00B1085C" w:rsidRDefault="0027532F" w:rsidP="00DC5DC8">
      <w:pPr>
        <w:pStyle w:val="ListParagraph"/>
        <w:numPr>
          <w:ilvl w:val="0"/>
          <w:numId w:val="1"/>
        </w:numPr>
        <w:spacing w:before="240" w:line="240" w:lineRule="auto"/>
        <w:contextualSpacing w:val="0"/>
        <w:rPr>
          <w:sz w:val="24"/>
          <w:szCs w:val="24"/>
        </w:rPr>
      </w:pPr>
      <w:r>
        <w:rPr>
          <w:sz w:val="24"/>
          <w:szCs w:val="24"/>
        </w:rPr>
        <w:t xml:space="preserve">The parent/guardian will receive an </w:t>
      </w:r>
      <w:r w:rsidR="00B1085C">
        <w:rPr>
          <w:sz w:val="24"/>
          <w:szCs w:val="24"/>
        </w:rPr>
        <w:t>intake packet</w:t>
      </w:r>
      <w:r>
        <w:rPr>
          <w:sz w:val="24"/>
          <w:szCs w:val="24"/>
        </w:rPr>
        <w:t xml:space="preserve"> </w:t>
      </w:r>
      <w:r w:rsidR="00B1085C">
        <w:rPr>
          <w:sz w:val="24"/>
          <w:szCs w:val="24"/>
        </w:rPr>
        <w:t>for completion</w:t>
      </w:r>
      <w:r>
        <w:rPr>
          <w:sz w:val="24"/>
          <w:szCs w:val="24"/>
        </w:rPr>
        <w:t>, which i</w:t>
      </w:r>
      <w:r w:rsidR="00B1085C">
        <w:rPr>
          <w:sz w:val="24"/>
          <w:szCs w:val="24"/>
        </w:rPr>
        <w:t>ncludes the consent for service and release of information.</w:t>
      </w:r>
    </w:p>
    <w:p w14:paraId="229977FE" w14:textId="3D4F3FB1" w:rsidR="00B1085C" w:rsidRDefault="00B1085C" w:rsidP="00DC5DC8">
      <w:pPr>
        <w:pStyle w:val="ListParagraph"/>
        <w:numPr>
          <w:ilvl w:val="0"/>
          <w:numId w:val="1"/>
        </w:numPr>
        <w:spacing w:before="240" w:line="240" w:lineRule="auto"/>
        <w:contextualSpacing w:val="0"/>
        <w:rPr>
          <w:sz w:val="24"/>
          <w:szCs w:val="24"/>
        </w:rPr>
      </w:pPr>
      <w:r>
        <w:rPr>
          <w:sz w:val="24"/>
          <w:szCs w:val="24"/>
        </w:rPr>
        <w:t xml:space="preserve">Once </w:t>
      </w:r>
      <w:r w:rsidR="00F04F23">
        <w:rPr>
          <w:sz w:val="24"/>
          <w:szCs w:val="24"/>
        </w:rPr>
        <w:t xml:space="preserve">the intake packet is </w:t>
      </w:r>
      <w:r>
        <w:rPr>
          <w:sz w:val="24"/>
          <w:szCs w:val="24"/>
        </w:rPr>
        <w:t xml:space="preserve">completed, </w:t>
      </w:r>
      <w:r w:rsidR="00F04F23">
        <w:rPr>
          <w:sz w:val="24"/>
          <w:szCs w:val="24"/>
        </w:rPr>
        <w:t>a</w:t>
      </w:r>
      <w:r w:rsidR="0027532F">
        <w:rPr>
          <w:sz w:val="24"/>
          <w:szCs w:val="24"/>
        </w:rPr>
        <w:t>n</w:t>
      </w:r>
      <w:r w:rsidR="00F04F23">
        <w:rPr>
          <w:sz w:val="24"/>
          <w:szCs w:val="24"/>
        </w:rPr>
        <w:t xml:space="preserve"> assessment</w:t>
      </w:r>
      <w:r w:rsidR="0027532F">
        <w:rPr>
          <w:sz w:val="24"/>
          <w:szCs w:val="24"/>
        </w:rPr>
        <w:t xml:space="preserve"> appointment including the parent/guardian</w:t>
      </w:r>
      <w:r w:rsidR="00F04F23">
        <w:rPr>
          <w:sz w:val="24"/>
          <w:szCs w:val="24"/>
        </w:rPr>
        <w:t xml:space="preserve"> is schedule</w:t>
      </w:r>
      <w:r w:rsidR="0027532F">
        <w:rPr>
          <w:sz w:val="24"/>
          <w:szCs w:val="24"/>
        </w:rPr>
        <w:t>d</w:t>
      </w:r>
      <w:r w:rsidR="00F04F23">
        <w:rPr>
          <w:sz w:val="24"/>
          <w:szCs w:val="24"/>
        </w:rPr>
        <w:t>. A treatment plan is then developed for the student and approved by the parent</w:t>
      </w:r>
      <w:r w:rsidR="001320DE">
        <w:rPr>
          <w:sz w:val="24"/>
          <w:szCs w:val="24"/>
        </w:rPr>
        <w:t>/</w:t>
      </w:r>
      <w:r w:rsidR="00F04F23">
        <w:rPr>
          <w:sz w:val="24"/>
          <w:szCs w:val="24"/>
        </w:rPr>
        <w:t>guardian.</w:t>
      </w:r>
    </w:p>
    <w:p w14:paraId="55AE1BC1" w14:textId="6D6CF4C8" w:rsidR="00F04F23" w:rsidRDefault="00F04F23" w:rsidP="00DC5DC8">
      <w:pPr>
        <w:pStyle w:val="ListParagraph"/>
        <w:numPr>
          <w:ilvl w:val="0"/>
          <w:numId w:val="1"/>
        </w:numPr>
        <w:spacing w:before="240" w:line="240" w:lineRule="auto"/>
        <w:contextualSpacing w:val="0"/>
        <w:rPr>
          <w:sz w:val="24"/>
          <w:szCs w:val="24"/>
        </w:rPr>
      </w:pPr>
      <w:r>
        <w:rPr>
          <w:sz w:val="24"/>
          <w:szCs w:val="24"/>
        </w:rPr>
        <w:t xml:space="preserve">The </w:t>
      </w:r>
      <w:r w:rsidR="0027532F">
        <w:rPr>
          <w:sz w:val="24"/>
          <w:szCs w:val="24"/>
        </w:rPr>
        <w:t>telehealth provider</w:t>
      </w:r>
      <w:r>
        <w:rPr>
          <w:sz w:val="24"/>
          <w:szCs w:val="24"/>
        </w:rPr>
        <w:t xml:space="preserve"> then schedules ongoing treatment with the student</w:t>
      </w:r>
      <w:r w:rsidR="00DC5DC8">
        <w:rPr>
          <w:sz w:val="24"/>
          <w:szCs w:val="24"/>
        </w:rPr>
        <w:t>, as needed</w:t>
      </w:r>
      <w:r>
        <w:rPr>
          <w:sz w:val="24"/>
          <w:szCs w:val="24"/>
        </w:rPr>
        <w:t>.</w:t>
      </w:r>
    </w:p>
    <w:p w14:paraId="0C8461DB" w14:textId="3D1945FC" w:rsidR="6BBEA597" w:rsidRDefault="00F04F23" w:rsidP="00DC5DC8">
      <w:pPr>
        <w:pStyle w:val="ListParagraph"/>
        <w:numPr>
          <w:ilvl w:val="0"/>
          <w:numId w:val="1"/>
        </w:numPr>
        <w:spacing w:before="240" w:line="240" w:lineRule="auto"/>
        <w:contextualSpacing w:val="0"/>
        <w:rPr>
          <w:sz w:val="24"/>
          <w:szCs w:val="24"/>
        </w:rPr>
      </w:pPr>
      <w:r>
        <w:rPr>
          <w:sz w:val="24"/>
          <w:szCs w:val="24"/>
        </w:rPr>
        <w:t xml:space="preserve">During </w:t>
      </w:r>
      <w:r w:rsidR="0027532F">
        <w:rPr>
          <w:sz w:val="24"/>
          <w:szCs w:val="24"/>
        </w:rPr>
        <w:t>t</w:t>
      </w:r>
      <w:r>
        <w:rPr>
          <w:sz w:val="24"/>
          <w:szCs w:val="24"/>
        </w:rPr>
        <w:t>elehealth session</w:t>
      </w:r>
      <w:r w:rsidR="0027532F">
        <w:rPr>
          <w:sz w:val="24"/>
          <w:szCs w:val="24"/>
        </w:rPr>
        <w:t>s</w:t>
      </w:r>
      <w:r>
        <w:rPr>
          <w:sz w:val="24"/>
          <w:szCs w:val="24"/>
        </w:rPr>
        <w:t xml:space="preserve">, </w:t>
      </w:r>
      <w:r w:rsidR="00DC5DC8">
        <w:rPr>
          <w:sz w:val="24"/>
          <w:szCs w:val="24"/>
        </w:rPr>
        <w:t>a</w:t>
      </w:r>
      <w:r>
        <w:rPr>
          <w:sz w:val="24"/>
          <w:szCs w:val="24"/>
        </w:rPr>
        <w:t xml:space="preserve"> district representative </w:t>
      </w:r>
      <w:r w:rsidR="6BBEA597" w:rsidRPr="5785EE9B">
        <w:rPr>
          <w:sz w:val="24"/>
          <w:szCs w:val="24"/>
        </w:rPr>
        <w:t xml:space="preserve">will assist the student with the technology to ensure quality interaction between the student and </w:t>
      </w:r>
      <w:r w:rsidR="6EEAD43C" w:rsidRPr="5785EE9B">
        <w:rPr>
          <w:sz w:val="24"/>
          <w:szCs w:val="24"/>
        </w:rPr>
        <w:t>service</w:t>
      </w:r>
      <w:r w:rsidR="6BBEA597" w:rsidRPr="5785EE9B">
        <w:rPr>
          <w:sz w:val="24"/>
          <w:szCs w:val="24"/>
        </w:rPr>
        <w:t xml:space="preserve"> provider.</w:t>
      </w:r>
    </w:p>
    <w:p w14:paraId="74E16973" w14:textId="3D5CC241" w:rsidR="4AC48CB2" w:rsidRDefault="4AC48CB2" w:rsidP="00DC5DC8">
      <w:pPr>
        <w:pStyle w:val="ListParagraph"/>
        <w:numPr>
          <w:ilvl w:val="0"/>
          <w:numId w:val="1"/>
        </w:numPr>
        <w:spacing w:before="240" w:line="240" w:lineRule="auto"/>
        <w:contextualSpacing w:val="0"/>
        <w:rPr>
          <w:sz w:val="24"/>
          <w:szCs w:val="24"/>
        </w:rPr>
      </w:pPr>
      <w:r w:rsidRPr="5785EE9B">
        <w:rPr>
          <w:sz w:val="24"/>
          <w:szCs w:val="24"/>
        </w:rPr>
        <w:t>Once the appointment is over, the</w:t>
      </w:r>
      <w:r w:rsidR="17792665" w:rsidRPr="5785EE9B">
        <w:rPr>
          <w:sz w:val="24"/>
          <w:szCs w:val="24"/>
        </w:rPr>
        <w:t xml:space="preserve"> provider will </w:t>
      </w:r>
      <w:r w:rsidR="0027532F">
        <w:rPr>
          <w:sz w:val="24"/>
          <w:szCs w:val="24"/>
        </w:rPr>
        <w:t xml:space="preserve">let the </w:t>
      </w:r>
      <w:r w:rsidR="007A5553">
        <w:rPr>
          <w:sz w:val="24"/>
          <w:szCs w:val="24"/>
        </w:rPr>
        <w:t>district representative</w:t>
      </w:r>
      <w:r w:rsidR="17792665" w:rsidRPr="5785EE9B">
        <w:rPr>
          <w:sz w:val="24"/>
          <w:szCs w:val="24"/>
        </w:rPr>
        <w:t xml:space="preserve"> know when the student is able to return to class.</w:t>
      </w:r>
    </w:p>
    <w:p w14:paraId="39A28572" w14:textId="1F0F11BD" w:rsidR="17792665" w:rsidRDefault="17792665" w:rsidP="00DC5DC8">
      <w:pPr>
        <w:pStyle w:val="ListParagraph"/>
        <w:numPr>
          <w:ilvl w:val="0"/>
          <w:numId w:val="1"/>
        </w:numPr>
        <w:spacing w:before="240" w:line="240" w:lineRule="auto"/>
        <w:contextualSpacing w:val="0"/>
        <w:rPr>
          <w:sz w:val="24"/>
          <w:szCs w:val="24"/>
        </w:rPr>
      </w:pPr>
      <w:r w:rsidRPr="5785EE9B">
        <w:rPr>
          <w:sz w:val="24"/>
          <w:szCs w:val="24"/>
        </w:rPr>
        <w:t>After the visit, the provider will follow up with the student’s parent/guardian to provide an after-visit summary.</w:t>
      </w:r>
    </w:p>
    <w:p w14:paraId="20284067" w14:textId="3F1472C3" w:rsidR="00B7761C" w:rsidRPr="00B7761C" w:rsidRDefault="00B7761C" w:rsidP="00DC5DC8">
      <w:pPr>
        <w:pStyle w:val="ListParagraph"/>
        <w:numPr>
          <w:ilvl w:val="0"/>
          <w:numId w:val="1"/>
        </w:numPr>
        <w:spacing w:before="240" w:line="240" w:lineRule="auto"/>
        <w:contextualSpacing w:val="0"/>
        <w:rPr>
          <w:sz w:val="24"/>
          <w:szCs w:val="24"/>
        </w:rPr>
      </w:pPr>
      <w:r w:rsidRPr="00B7761C">
        <w:rPr>
          <w:sz w:val="24"/>
          <w:szCs w:val="24"/>
        </w:rPr>
        <w:t>The provider</w:t>
      </w:r>
      <w:r>
        <w:rPr>
          <w:sz w:val="24"/>
          <w:szCs w:val="24"/>
        </w:rPr>
        <w:t xml:space="preserve"> </w:t>
      </w:r>
      <w:r w:rsidRPr="00B7761C">
        <w:rPr>
          <w:sz w:val="24"/>
          <w:szCs w:val="24"/>
        </w:rPr>
        <w:t xml:space="preserve">will coordinate follow-up care, or ongoing treatment with the </w:t>
      </w:r>
      <w:r>
        <w:rPr>
          <w:sz w:val="24"/>
          <w:szCs w:val="24"/>
        </w:rPr>
        <w:t>d</w:t>
      </w:r>
      <w:r w:rsidRPr="00B7761C">
        <w:rPr>
          <w:sz w:val="24"/>
          <w:szCs w:val="24"/>
        </w:rPr>
        <w:t xml:space="preserve">istrict </w:t>
      </w:r>
      <w:r>
        <w:rPr>
          <w:sz w:val="24"/>
          <w:szCs w:val="24"/>
        </w:rPr>
        <w:t>r</w:t>
      </w:r>
      <w:r w:rsidRPr="00B7761C">
        <w:rPr>
          <w:sz w:val="24"/>
          <w:szCs w:val="24"/>
        </w:rPr>
        <w:t>epresentative and parents/guardians.</w:t>
      </w:r>
    </w:p>
    <w:p w14:paraId="75D8C773" w14:textId="77777777" w:rsidR="00D525F1" w:rsidRDefault="00D525F1">
      <w:pPr>
        <w:rPr>
          <w:sz w:val="24"/>
          <w:szCs w:val="24"/>
        </w:rPr>
      </w:pPr>
    </w:p>
    <w:sectPr w:rsidR="00D525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F255" w14:textId="77777777" w:rsidR="00D0796A" w:rsidRDefault="00D0796A" w:rsidP="00817963">
      <w:pPr>
        <w:spacing w:after="0" w:line="240" w:lineRule="auto"/>
      </w:pPr>
      <w:r>
        <w:separator/>
      </w:r>
    </w:p>
  </w:endnote>
  <w:endnote w:type="continuationSeparator" w:id="0">
    <w:p w14:paraId="08643995" w14:textId="77777777" w:rsidR="00D0796A" w:rsidRDefault="00D0796A" w:rsidP="0081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メイリオ"/>
    <w:panose1 w:val="020B0604030504040204"/>
    <w:charset w:val="80"/>
    <w:family w:val="swiss"/>
    <w:notTrueType/>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6EA7" w14:textId="77777777" w:rsidR="00D0796A" w:rsidRDefault="00D0796A" w:rsidP="00817963">
      <w:pPr>
        <w:spacing w:after="0" w:line="240" w:lineRule="auto"/>
      </w:pPr>
      <w:r>
        <w:separator/>
      </w:r>
    </w:p>
  </w:footnote>
  <w:footnote w:type="continuationSeparator" w:id="0">
    <w:p w14:paraId="026BB9FA" w14:textId="77777777" w:rsidR="00D0796A" w:rsidRDefault="00D0796A" w:rsidP="0081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E27D" w14:textId="06042D44" w:rsidR="00817963" w:rsidRDefault="00817963">
    <w:pPr>
      <w:pStyle w:val="Header"/>
    </w:pPr>
    <w:r>
      <w:rPr>
        <w:noProof/>
      </w:rPr>
      <w:drawing>
        <wp:anchor distT="0" distB="0" distL="114300" distR="114300" simplePos="0" relativeHeight="251659264" behindDoc="1" locked="0" layoutInCell="1" allowOverlap="1" wp14:anchorId="694947E4" wp14:editId="7345F4CD">
          <wp:simplePos x="0" y="0"/>
          <wp:positionH relativeFrom="column">
            <wp:posOffset>4356100</wp:posOffset>
          </wp:positionH>
          <wp:positionV relativeFrom="paragraph">
            <wp:posOffset>-279400</wp:posOffset>
          </wp:positionV>
          <wp:extent cx="1790700" cy="490147"/>
          <wp:effectExtent l="0" t="0" r="0" b="5715"/>
          <wp:wrapNone/>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4901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51F8"/>
    <w:multiLevelType w:val="hybridMultilevel"/>
    <w:tmpl w:val="8D94F384"/>
    <w:lvl w:ilvl="0" w:tplc="B464FD8C">
      <w:start w:val="1"/>
      <w:numFmt w:val="bullet"/>
      <w:lvlText w:val="•"/>
      <w:lvlJc w:val="left"/>
      <w:pPr>
        <w:tabs>
          <w:tab w:val="num" w:pos="720"/>
        </w:tabs>
        <w:ind w:left="720" w:hanging="360"/>
      </w:pPr>
      <w:rPr>
        <w:rFonts w:ascii="Symbol" w:hAnsi="Symbol" w:hint="default"/>
      </w:rPr>
    </w:lvl>
    <w:lvl w:ilvl="1" w:tplc="28E68556" w:tentative="1">
      <w:start w:val="1"/>
      <w:numFmt w:val="bullet"/>
      <w:lvlText w:val="•"/>
      <w:lvlJc w:val="left"/>
      <w:pPr>
        <w:tabs>
          <w:tab w:val="num" w:pos="1440"/>
        </w:tabs>
        <w:ind w:left="1440" w:hanging="360"/>
      </w:pPr>
      <w:rPr>
        <w:rFonts w:ascii="Arial" w:hAnsi="Arial" w:hint="default"/>
      </w:rPr>
    </w:lvl>
    <w:lvl w:ilvl="2" w:tplc="CC2C527C" w:tentative="1">
      <w:start w:val="1"/>
      <w:numFmt w:val="bullet"/>
      <w:lvlText w:val="•"/>
      <w:lvlJc w:val="left"/>
      <w:pPr>
        <w:tabs>
          <w:tab w:val="num" w:pos="2160"/>
        </w:tabs>
        <w:ind w:left="2160" w:hanging="360"/>
      </w:pPr>
      <w:rPr>
        <w:rFonts w:ascii="Arial" w:hAnsi="Arial" w:hint="default"/>
      </w:rPr>
    </w:lvl>
    <w:lvl w:ilvl="3" w:tplc="D66CACF6" w:tentative="1">
      <w:start w:val="1"/>
      <w:numFmt w:val="bullet"/>
      <w:lvlText w:val="•"/>
      <w:lvlJc w:val="left"/>
      <w:pPr>
        <w:tabs>
          <w:tab w:val="num" w:pos="2880"/>
        </w:tabs>
        <w:ind w:left="2880" w:hanging="360"/>
      </w:pPr>
      <w:rPr>
        <w:rFonts w:ascii="Arial" w:hAnsi="Arial" w:hint="default"/>
      </w:rPr>
    </w:lvl>
    <w:lvl w:ilvl="4" w:tplc="E2020FB6" w:tentative="1">
      <w:start w:val="1"/>
      <w:numFmt w:val="bullet"/>
      <w:lvlText w:val="•"/>
      <w:lvlJc w:val="left"/>
      <w:pPr>
        <w:tabs>
          <w:tab w:val="num" w:pos="3600"/>
        </w:tabs>
        <w:ind w:left="3600" w:hanging="360"/>
      </w:pPr>
      <w:rPr>
        <w:rFonts w:ascii="Arial" w:hAnsi="Arial" w:hint="default"/>
      </w:rPr>
    </w:lvl>
    <w:lvl w:ilvl="5" w:tplc="3356E8D4" w:tentative="1">
      <w:start w:val="1"/>
      <w:numFmt w:val="bullet"/>
      <w:lvlText w:val="•"/>
      <w:lvlJc w:val="left"/>
      <w:pPr>
        <w:tabs>
          <w:tab w:val="num" w:pos="4320"/>
        </w:tabs>
        <w:ind w:left="4320" w:hanging="360"/>
      </w:pPr>
      <w:rPr>
        <w:rFonts w:ascii="Arial" w:hAnsi="Arial" w:hint="default"/>
      </w:rPr>
    </w:lvl>
    <w:lvl w:ilvl="6" w:tplc="B86A5576" w:tentative="1">
      <w:start w:val="1"/>
      <w:numFmt w:val="bullet"/>
      <w:lvlText w:val="•"/>
      <w:lvlJc w:val="left"/>
      <w:pPr>
        <w:tabs>
          <w:tab w:val="num" w:pos="5040"/>
        </w:tabs>
        <w:ind w:left="5040" w:hanging="360"/>
      </w:pPr>
      <w:rPr>
        <w:rFonts w:ascii="Arial" w:hAnsi="Arial" w:hint="default"/>
      </w:rPr>
    </w:lvl>
    <w:lvl w:ilvl="7" w:tplc="EC60D1A8" w:tentative="1">
      <w:start w:val="1"/>
      <w:numFmt w:val="bullet"/>
      <w:lvlText w:val="•"/>
      <w:lvlJc w:val="left"/>
      <w:pPr>
        <w:tabs>
          <w:tab w:val="num" w:pos="5760"/>
        </w:tabs>
        <w:ind w:left="5760" w:hanging="360"/>
      </w:pPr>
      <w:rPr>
        <w:rFonts w:ascii="Arial" w:hAnsi="Arial" w:hint="default"/>
      </w:rPr>
    </w:lvl>
    <w:lvl w:ilvl="8" w:tplc="AB6E16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B35270"/>
    <w:multiLevelType w:val="hybridMultilevel"/>
    <w:tmpl w:val="A8A65EA8"/>
    <w:lvl w:ilvl="0" w:tplc="E22C5D06">
      <w:start w:val="1"/>
      <w:numFmt w:val="decimal"/>
      <w:lvlText w:val="%1."/>
      <w:lvlJc w:val="left"/>
      <w:pPr>
        <w:ind w:left="720" w:hanging="360"/>
      </w:pPr>
    </w:lvl>
    <w:lvl w:ilvl="1" w:tplc="2D4ACFD2">
      <w:start w:val="1"/>
      <w:numFmt w:val="lowerLetter"/>
      <w:lvlText w:val="%2."/>
      <w:lvlJc w:val="left"/>
      <w:pPr>
        <w:ind w:left="1440" w:hanging="360"/>
      </w:pPr>
    </w:lvl>
    <w:lvl w:ilvl="2" w:tplc="2830247E">
      <w:start w:val="1"/>
      <w:numFmt w:val="lowerRoman"/>
      <w:lvlText w:val="%3."/>
      <w:lvlJc w:val="right"/>
      <w:pPr>
        <w:ind w:left="2160" w:hanging="180"/>
      </w:pPr>
    </w:lvl>
    <w:lvl w:ilvl="3" w:tplc="74E88202">
      <w:start w:val="1"/>
      <w:numFmt w:val="decimal"/>
      <w:lvlText w:val="%4."/>
      <w:lvlJc w:val="left"/>
      <w:pPr>
        <w:ind w:left="2880" w:hanging="360"/>
      </w:pPr>
    </w:lvl>
    <w:lvl w:ilvl="4" w:tplc="0AE2F69C">
      <w:start w:val="1"/>
      <w:numFmt w:val="lowerLetter"/>
      <w:lvlText w:val="%5."/>
      <w:lvlJc w:val="left"/>
      <w:pPr>
        <w:ind w:left="3600" w:hanging="360"/>
      </w:pPr>
    </w:lvl>
    <w:lvl w:ilvl="5" w:tplc="7A9E8B8A">
      <w:start w:val="1"/>
      <w:numFmt w:val="lowerRoman"/>
      <w:lvlText w:val="%6."/>
      <w:lvlJc w:val="right"/>
      <w:pPr>
        <w:ind w:left="4320" w:hanging="180"/>
      </w:pPr>
    </w:lvl>
    <w:lvl w:ilvl="6" w:tplc="971474E0">
      <w:start w:val="1"/>
      <w:numFmt w:val="decimal"/>
      <w:lvlText w:val="%7."/>
      <w:lvlJc w:val="left"/>
      <w:pPr>
        <w:ind w:left="5040" w:hanging="360"/>
      </w:pPr>
    </w:lvl>
    <w:lvl w:ilvl="7" w:tplc="13842114">
      <w:start w:val="1"/>
      <w:numFmt w:val="lowerLetter"/>
      <w:lvlText w:val="%8."/>
      <w:lvlJc w:val="left"/>
      <w:pPr>
        <w:ind w:left="5760" w:hanging="360"/>
      </w:pPr>
    </w:lvl>
    <w:lvl w:ilvl="8" w:tplc="3EC42F66">
      <w:start w:val="1"/>
      <w:numFmt w:val="lowerRoman"/>
      <w:lvlText w:val="%9."/>
      <w:lvlJc w:val="right"/>
      <w:pPr>
        <w:ind w:left="6480" w:hanging="180"/>
      </w:pPr>
    </w:lvl>
  </w:abstractNum>
  <w:num w:numId="1" w16cid:durableId="729153702">
    <w:abstractNumId w:val="1"/>
  </w:num>
  <w:num w:numId="2" w16cid:durableId="1415859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06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E87CEE"/>
    <w:rsid w:val="00020C5F"/>
    <w:rsid w:val="00080FD8"/>
    <w:rsid w:val="000A08DE"/>
    <w:rsid w:val="000E53AE"/>
    <w:rsid w:val="00116572"/>
    <w:rsid w:val="0012460A"/>
    <w:rsid w:val="001320DE"/>
    <w:rsid w:val="00230F27"/>
    <w:rsid w:val="0027532F"/>
    <w:rsid w:val="002E4A67"/>
    <w:rsid w:val="003B1B12"/>
    <w:rsid w:val="003C6FDC"/>
    <w:rsid w:val="003D2C02"/>
    <w:rsid w:val="003D3202"/>
    <w:rsid w:val="00405284"/>
    <w:rsid w:val="00537E60"/>
    <w:rsid w:val="00556F23"/>
    <w:rsid w:val="00560036"/>
    <w:rsid w:val="00585E19"/>
    <w:rsid w:val="005B5216"/>
    <w:rsid w:val="0067511D"/>
    <w:rsid w:val="006B7143"/>
    <w:rsid w:val="006C4BB4"/>
    <w:rsid w:val="006E7D30"/>
    <w:rsid w:val="00705315"/>
    <w:rsid w:val="00710FA8"/>
    <w:rsid w:val="007534C1"/>
    <w:rsid w:val="00764A21"/>
    <w:rsid w:val="007A5553"/>
    <w:rsid w:val="007C75AB"/>
    <w:rsid w:val="00817963"/>
    <w:rsid w:val="0083405E"/>
    <w:rsid w:val="0084247A"/>
    <w:rsid w:val="008D70DB"/>
    <w:rsid w:val="008D7E49"/>
    <w:rsid w:val="008F470F"/>
    <w:rsid w:val="009371B4"/>
    <w:rsid w:val="00952DF7"/>
    <w:rsid w:val="00970D8E"/>
    <w:rsid w:val="009733AF"/>
    <w:rsid w:val="00A40CD0"/>
    <w:rsid w:val="00A6215B"/>
    <w:rsid w:val="00A63F3C"/>
    <w:rsid w:val="00AD29DE"/>
    <w:rsid w:val="00AD3986"/>
    <w:rsid w:val="00AE63E6"/>
    <w:rsid w:val="00B1085C"/>
    <w:rsid w:val="00B127E2"/>
    <w:rsid w:val="00B336EA"/>
    <w:rsid w:val="00B7761C"/>
    <w:rsid w:val="00B82FBE"/>
    <w:rsid w:val="00BC609B"/>
    <w:rsid w:val="00C37A8D"/>
    <w:rsid w:val="00C73777"/>
    <w:rsid w:val="00D0173F"/>
    <w:rsid w:val="00D0796A"/>
    <w:rsid w:val="00D525F1"/>
    <w:rsid w:val="00DC5DC8"/>
    <w:rsid w:val="00E35769"/>
    <w:rsid w:val="00E8477F"/>
    <w:rsid w:val="00F04F23"/>
    <w:rsid w:val="00F7371B"/>
    <w:rsid w:val="00FC23B3"/>
    <w:rsid w:val="00FD0ED1"/>
    <w:rsid w:val="01727D41"/>
    <w:rsid w:val="023BA092"/>
    <w:rsid w:val="04B92314"/>
    <w:rsid w:val="05523248"/>
    <w:rsid w:val="0CBD1D6E"/>
    <w:rsid w:val="0FB7EE24"/>
    <w:rsid w:val="124E9741"/>
    <w:rsid w:val="132C5EF2"/>
    <w:rsid w:val="13538798"/>
    <w:rsid w:val="14AF6BF9"/>
    <w:rsid w:val="17792665"/>
    <w:rsid w:val="177A2D73"/>
    <w:rsid w:val="17E87CEE"/>
    <w:rsid w:val="1A132A69"/>
    <w:rsid w:val="1D0A4C2C"/>
    <w:rsid w:val="218C2938"/>
    <w:rsid w:val="2BCD0C1A"/>
    <w:rsid w:val="38EC291C"/>
    <w:rsid w:val="3A46D67D"/>
    <w:rsid w:val="3C23C9DE"/>
    <w:rsid w:val="3D7090AA"/>
    <w:rsid w:val="4213D8AF"/>
    <w:rsid w:val="430E03D9"/>
    <w:rsid w:val="442EDBC3"/>
    <w:rsid w:val="45C43976"/>
    <w:rsid w:val="487A6F13"/>
    <w:rsid w:val="4AA76B93"/>
    <w:rsid w:val="4AC48CB2"/>
    <w:rsid w:val="4B0A3353"/>
    <w:rsid w:val="50BA6A1B"/>
    <w:rsid w:val="5116AD17"/>
    <w:rsid w:val="55CF9517"/>
    <w:rsid w:val="57848DD5"/>
    <w:rsid w:val="5785EE9B"/>
    <w:rsid w:val="5D54FADC"/>
    <w:rsid w:val="600B3079"/>
    <w:rsid w:val="653DAB73"/>
    <w:rsid w:val="689276F2"/>
    <w:rsid w:val="6A6718B7"/>
    <w:rsid w:val="6BACECF7"/>
    <w:rsid w:val="6BAE4DBD"/>
    <w:rsid w:val="6BBEA597"/>
    <w:rsid w:val="6D48BD58"/>
    <w:rsid w:val="6DF23263"/>
    <w:rsid w:val="6EE48DB9"/>
    <w:rsid w:val="6EE5EE7F"/>
    <w:rsid w:val="6EEAD43C"/>
    <w:rsid w:val="6F8E02C4"/>
    <w:rsid w:val="70048BE6"/>
    <w:rsid w:val="72A93AC2"/>
    <w:rsid w:val="73B7FEDC"/>
    <w:rsid w:val="755D1D89"/>
    <w:rsid w:val="76F8EDEA"/>
    <w:rsid w:val="7BCC5F0D"/>
    <w:rsid w:val="7F03BC29"/>
    <w:rsid w:val="7F7B8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7CEE"/>
  <w15:chartTrackingRefBased/>
  <w15:docId w15:val="{213D3843-CF8A-4F98-9200-1C66F2EC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B5216"/>
    <w:rPr>
      <w:b/>
      <w:bCs/>
    </w:rPr>
  </w:style>
  <w:style w:type="character" w:customStyle="1" w:styleId="CommentSubjectChar">
    <w:name w:val="Comment Subject Char"/>
    <w:basedOn w:val="CommentTextChar"/>
    <w:link w:val="CommentSubject"/>
    <w:uiPriority w:val="99"/>
    <w:semiHidden/>
    <w:rsid w:val="005B5216"/>
    <w:rPr>
      <w:b/>
      <w:bCs/>
      <w:sz w:val="20"/>
      <w:szCs w:val="20"/>
    </w:rPr>
  </w:style>
  <w:style w:type="paragraph" w:styleId="Header">
    <w:name w:val="header"/>
    <w:basedOn w:val="Normal"/>
    <w:link w:val="HeaderChar"/>
    <w:uiPriority w:val="99"/>
    <w:unhideWhenUsed/>
    <w:rsid w:val="0081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63"/>
  </w:style>
  <w:style w:type="paragraph" w:styleId="Footer">
    <w:name w:val="footer"/>
    <w:basedOn w:val="Normal"/>
    <w:link w:val="FooterChar"/>
    <w:uiPriority w:val="99"/>
    <w:unhideWhenUsed/>
    <w:rsid w:val="0081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8678">
      <w:bodyDiv w:val="1"/>
      <w:marLeft w:val="0"/>
      <w:marRight w:val="0"/>
      <w:marTop w:val="0"/>
      <w:marBottom w:val="0"/>
      <w:divBdr>
        <w:top w:val="none" w:sz="0" w:space="0" w:color="auto"/>
        <w:left w:val="none" w:sz="0" w:space="0" w:color="auto"/>
        <w:bottom w:val="none" w:sz="0" w:space="0" w:color="auto"/>
        <w:right w:val="none" w:sz="0" w:space="0" w:color="auto"/>
      </w:divBdr>
    </w:div>
    <w:div w:id="12994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CHIN">
  <a:themeElements>
    <a:clrScheme name="OCHIN Virtual PPT">
      <a:dk1>
        <a:sysClr val="windowText" lastClr="000000"/>
      </a:dk1>
      <a:lt1>
        <a:sysClr val="window" lastClr="FFFFFF"/>
      </a:lt1>
      <a:dk2>
        <a:srgbClr val="39657A"/>
      </a:dk2>
      <a:lt2>
        <a:srgbClr val="D6DCE4"/>
      </a:lt2>
      <a:accent1>
        <a:srgbClr val="42A7A5"/>
      </a:accent1>
      <a:accent2>
        <a:srgbClr val="44446E"/>
      </a:accent2>
      <a:accent3>
        <a:srgbClr val="CAE12A"/>
      </a:accent3>
      <a:accent4>
        <a:srgbClr val="00273A"/>
      </a:accent4>
      <a:accent5>
        <a:srgbClr val="5D7B8C"/>
      </a:accent5>
      <a:accent6>
        <a:srgbClr val="F47E00"/>
      </a:accent6>
      <a:hlink>
        <a:srgbClr val="CAE12A"/>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2FF1E90E5E2344BBFE80D215D63C1B" ma:contentTypeVersion="14" ma:contentTypeDescription="Create a new document." ma:contentTypeScope="" ma:versionID="d968937b7e72ac37e71835b51cc3cdf6">
  <xsd:schema xmlns:xsd="http://www.w3.org/2001/XMLSchema" xmlns:xs="http://www.w3.org/2001/XMLSchema" xmlns:p="http://schemas.microsoft.com/office/2006/metadata/properties" xmlns:ns3="712e9a7c-2abd-4b96-8185-4cf5335c0637" xmlns:ns4="a0141622-49fe-4539-8933-a2f9ceda6059" targetNamespace="http://schemas.microsoft.com/office/2006/metadata/properties" ma:root="true" ma:fieldsID="15ea9f3d4de5fb04d0ff465264ee7d4e" ns3:_="" ns4:_="">
    <xsd:import namespace="712e9a7c-2abd-4b96-8185-4cf5335c0637"/>
    <xsd:import namespace="a0141622-49fe-4539-8933-a2f9ceda60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e9a7c-2abd-4b96-8185-4cf5335c0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41622-49fe-4539-8933-a2f9ceda60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00BDB-B2DD-4ED8-81EC-22D0ABB4EF84}">
  <ds:schemaRefs>
    <ds:schemaRef ds:uri="http://schemas.microsoft.com/sharepoint/v3/contenttype/forms"/>
  </ds:schemaRefs>
</ds:datastoreItem>
</file>

<file path=customXml/itemProps2.xml><?xml version="1.0" encoding="utf-8"?>
<ds:datastoreItem xmlns:ds="http://schemas.openxmlformats.org/officeDocument/2006/customXml" ds:itemID="{CE1F3FFF-C09D-4A91-ACB1-D0363C858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2CC71C-0586-4650-8BBF-AB31C0732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e9a7c-2abd-4b96-8185-4cf5335c0637"/>
    <ds:schemaRef ds:uri="a0141622-49fe-4539-8933-a2f9ceda6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Arnett</dc:creator>
  <cp:keywords/>
  <dc:description/>
  <cp:lastModifiedBy>Celeste Eizaguirre</cp:lastModifiedBy>
  <cp:revision>2</cp:revision>
  <dcterms:created xsi:type="dcterms:W3CDTF">2023-10-30T23:14:00Z</dcterms:created>
  <dcterms:modified xsi:type="dcterms:W3CDTF">2023-10-30T23:14:00Z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0x0101002F2FF1E90E5E2344BBFE80D215D63C1B</vt:lpwstr>
  </property>
</Properties>
</file>